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2.jpeg" ContentType="image/jpeg"/>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sz w:val="36"/>
          <w:szCs w:val="36"/>
        </w:rPr>
      </w:pPr>
      <w:r>
        <w:rPr/>
        <w:drawing>
          <wp:inline distT="0" distB="3810" distL="0" distR="3810">
            <wp:extent cx="662940" cy="66294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662940" cy="662940"/>
                    </a:xfrm>
                    <a:prstGeom prst="rect">
                      <a:avLst/>
                    </a:prstGeom>
                  </pic:spPr>
                </pic:pic>
              </a:graphicData>
            </a:graphic>
          </wp:inline>
        </w:drawing>
      </w:r>
      <w:r>
        <w:rPr>
          <w:rFonts w:ascii="Times New Roman" w:hAnsi="Times New Roman"/>
          <w:b/>
          <w:sz w:val="36"/>
          <w:szCs w:val="36"/>
        </w:rPr>
        <w:t xml:space="preserve">  </w:t>
      </w:r>
      <w:r>
        <w:rPr>
          <w:rFonts w:ascii="Times New Roman" w:hAnsi="Times New Roman"/>
          <w:b/>
          <w:sz w:val="36"/>
          <w:szCs w:val="36"/>
        </w:rPr>
        <w:t xml:space="preserve">LES AGORAS DE L’APHG EN LORRAINE   </w:t>
      </w:r>
      <w:r>
        <w:rPr/>
        <w:drawing>
          <wp:inline distT="0" distB="6350" distL="0" distR="0">
            <wp:extent cx="904240" cy="527685"/>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904240" cy="527685"/>
                    </a:xfrm>
                    <a:prstGeom prst="rect">
                      <a:avLst/>
                    </a:prstGeom>
                  </pic:spPr>
                </pic:pic>
              </a:graphicData>
            </a:graphic>
          </wp:inline>
        </w:drawing>
      </w:r>
    </w:p>
    <w:p>
      <w:pPr>
        <w:pStyle w:val="Normal"/>
        <w:rPr>
          <w:rFonts w:ascii="Times New Roman" w:hAnsi="Times New Roman"/>
          <w:b/>
          <w:b/>
          <w:sz w:val="36"/>
          <w:szCs w:val="36"/>
        </w:rPr>
      </w:pPr>
      <w:r>
        <w:rPr>
          <w:rFonts w:ascii="Times New Roman" w:hAnsi="Times New Roman"/>
          <w:sz w:val="32"/>
          <w:szCs w:val="32"/>
        </w:rPr>
        <w:t xml:space="preserve">                </w:t>
      </w:r>
      <w:r>
        <w:rPr>
          <w:rFonts w:ascii="Times New Roman" w:hAnsi="Times New Roman"/>
          <w:sz w:val="32"/>
          <w:szCs w:val="32"/>
        </w:rPr>
        <w:t>« La Lorraine, un territoire de fronts et de frontières »</w:t>
      </w:r>
    </w:p>
    <w:p>
      <w:pPr>
        <w:pStyle w:val="Normal"/>
        <w:spacing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23 - 26 OCTOBRE 2019</w:t>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u w:val="single"/>
        </w:rPr>
      </w:pPr>
      <w:r>
        <w:rPr>
          <w:rFonts w:ascii="Times New Roman" w:hAnsi="Times New Roman"/>
          <w:sz w:val="28"/>
          <w:szCs w:val="28"/>
          <w:u w:val="single"/>
        </w:rPr>
      </w:r>
    </w:p>
    <w:p>
      <w:pPr>
        <w:pStyle w:val="Normal"/>
        <w:spacing w:before="0" w:after="0"/>
        <w:jc w:val="center"/>
        <w:rPr>
          <w:rFonts w:ascii="Times New Roman" w:hAnsi="Times New Roman"/>
          <w:sz w:val="28"/>
          <w:szCs w:val="28"/>
          <w:u w:val="single"/>
        </w:rPr>
      </w:pPr>
      <w:r>
        <w:rPr>
          <w:rFonts w:ascii="Times New Roman" w:hAnsi="Times New Roman"/>
          <w:sz w:val="28"/>
          <w:szCs w:val="28"/>
          <w:u w:val="single"/>
        </w:rPr>
        <w:t>Inscriptions ouvertes aux adhérents, aux sympathisants et aux amis de l’APHG</w:t>
      </w:r>
    </w:p>
    <w:p>
      <w:pPr>
        <w:pStyle w:val="Normal"/>
        <w:spacing w:before="0" w:after="0"/>
        <w:jc w:val="center"/>
        <w:rPr>
          <w:rFonts w:ascii="Times New Roman" w:hAnsi="Times New Roman"/>
          <w:sz w:val="28"/>
          <w:szCs w:val="28"/>
          <w:u w:val="single"/>
        </w:rPr>
      </w:pPr>
      <w:r>
        <w:rPr>
          <w:rFonts w:ascii="Times New Roman" w:hAnsi="Times New Roman"/>
          <w:sz w:val="28"/>
          <w:szCs w:val="28"/>
          <w:u w:val="single"/>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t xml:space="preserve">Les frais d’inscription sont de </w:t>
      </w:r>
      <w:r>
        <w:rPr>
          <w:rFonts w:ascii="Times New Roman" w:hAnsi="Times New Roman"/>
          <w:b/>
        </w:rPr>
        <w:t>60 euros</w:t>
      </w:r>
      <w:r>
        <w:rPr>
          <w:rFonts w:ascii="Times New Roman" w:hAnsi="Times New Roman"/>
        </w:rPr>
        <w:t xml:space="preserve"> à quoi peuvent s’ajouter facultativement 30 euros pour la participation au repas de gala et 7 euros pour la participation à la soirée cinéma</w:t>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t>La présentation détaillée des conférences, ateliers, tables rondes, sorties et autres activités proposées est consultable sur notre site agoras2019.fr</w:t>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b/>
          <w:b/>
          <w:sz w:val="28"/>
          <w:szCs w:val="28"/>
        </w:rPr>
      </w:pPr>
      <w:r>
        <w:rPr>
          <w:rFonts w:ascii="Times New Roman" w:hAnsi="Times New Roman"/>
          <w:b/>
          <w:sz w:val="28"/>
          <w:szCs w:val="28"/>
        </w:rPr>
      </w:r>
    </w:p>
    <w:p>
      <w:pPr>
        <w:pStyle w:val="Normal"/>
        <w:spacing w:before="0" w:after="0"/>
        <w:rPr>
          <w:rFonts w:ascii="Times New Roman" w:hAnsi="Times New Roman"/>
          <w:b/>
          <w:b/>
          <w:sz w:val="28"/>
          <w:szCs w:val="28"/>
        </w:rPr>
      </w:pPr>
      <w:r>
        <w:rPr>
          <w:rFonts w:ascii="Times New Roman" w:hAnsi="Times New Roman"/>
          <w:b/>
          <w:sz w:val="28"/>
          <w:szCs w:val="28"/>
        </w:rPr>
        <w:t xml:space="preserve">Mercredi 23 octobre 2019 </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 xml:space="preserve">A) Accueil des participants </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4"/>
          <w:szCs w:val="24"/>
        </w:rPr>
      </w:pPr>
      <w:r>
        <w:rPr>
          <w:rFonts w:ascii="Times New Roman" w:hAnsi="Times New Roman"/>
          <w:sz w:val="24"/>
          <w:szCs w:val="24"/>
        </w:rPr>
        <w:t>14h – 17h30</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Centre d’Affaires Régus, Gare de Nancy, rue Crampel</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8"/>
          <w:szCs w:val="28"/>
        </w:rPr>
        <w:t>B) Séance inaugurale</w:t>
      </w:r>
      <w:r>
        <w:rPr>
          <w:rFonts w:ascii="Times New Roman" w:hAnsi="Times New Roman"/>
          <w:sz w:val="24"/>
          <w:szCs w:val="24"/>
        </w:rPr>
        <w:t xml:space="preserve"> (ouverte au grand public)</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18h</w:t>
      </w:r>
    </w:p>
    <w:p>
      <w:pPr>
        <w:pStyle w:val="Normal"/>
        <w:spacing w:before="0" w:after="0"/>
        <w:rPr>
          <w:rFonts w:ascii="Times New Roman" w:hAnsi="Times New Roman"/>
          <w:sz w:val="24"/>
          <w:szCs w:val="24"/>
        </w:rPr>
      </w:pPr>
      <w:r>
        <w:rPr>
          <w:rFonts w:ascii="Times New Roman" w:hAnsi="Times New Roman"/>
          <w:sz w:val="28"/>
          <w:szCs w:val="28"/>
        </w:rPr>
        <w:t xml:space="preserve">  </w:t>
      </w:r>
    </w:p>
    <w:p>
      <w:pPr>
        <w:pStyle w:val="Normal"/>
        <w:spacing w:before="0" w:after="0"/>
        <w:rPr>
          <w:rFonts w:ascii="Times New Roman" w:hAnsi="Times New Roman"/>
          <w:i/>
          <w:i/>
          <w:sz w:val="24"/>
          <w:szCs w:val="24"/>
        </w:rPr>
      </w:pPr>
      <w:r>
        <w:rPr>
          <w:rFonts w:ascii="Times New Roman" w:hAnsi="Times New Roman"/>
          <w:i/>
          <w:sz w:val="24"/>
          <w:szCs w:val="24"/>
        </w:rPr>
        <w:t>Grands salons de l’Hôtel de Ville de Nancy, place Stanislas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rPr>
      </w:pPr>
      <w:r>
        <w:rPr>
          <w:rFonts w:ascii="Times New Roman" w:hAnsi="Times New Roman"/>
          <w:sz w:val="24"/>
          <w:szCs w:val="24"/>
        </w:rPr>
        <w:t>1) Présentation de l’UniGR-Center of Border Studies (</w:t>
      </w:r>
      <w:r>
        <w:rPr>
          <w:rFonts w:ascii="Times New Roman" w:hAnsi="Times New Roman"/>
        </w:rPr>
        <w:t xml:space="preserve">réseau reliant les Universités de Liège, de Luxembourg, de Kaiserslautern, de la Sarre, de Trèves et de Lorraine sur la thématique des espaces transfrontaliers)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rPr>
      </w:pPr>
      <w:r>
        <w:rPr>
          <w:rFonts w:ascii="Times New Roman" w:hAnsi="Times New Roman"/>
          <w:sz w:val="24"/>
          <w:szCs w:val="24"/>
        </w:rPr>
        <w:t xml:space="preserve"> </w:t>
      </w:r>
      <w:r>
        <w:rPr>
          <w:rFonts w:ascii="Times New Roman" w:hAnsi="Times New Roman"/>
          <w:sz w:val="24"/>
          <w:szCs w:val="24"/>
        </w:rPr>
        <w:t>2) Conférence de Jacques Lévy </w:t>
      </w:r>
      <w:r>
        <w:rPr>
          <w:rFonts w:ascii="Times New Roman" w:hAnsi="Times New Roman"/>
        </w:rPr>
        <w:t>: Géographies éthiques (spatialités, espaces, justice)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8"/>
          <w:szCs w:val="28"/>
        </w:rPr>
      </w:pPr>
      <w:r>
        <w:rPr>
          <w:rFonts w:ascii="Times New Roman" w:hAnsi="Times New Roman"/>
          <w:b/>
          <w:sz w:val="28"/>
          <w:szCs w:val="28"/>
        </w:rPr>
      </w:r>
    </w:p>
    <w:p>
      <w:pPr>
        <w:pStyle w:val="Normal"/>
        <w:spacing w:before="0" w:after="0"/>
        <w:rPr>
          <w:rFonts w:ascii="Times New Roman" w:hAnsi="Times New Roman"/>
          <w:b/>
          <w:b/>
          <w:sz w:val="28"/>
          <w:szCs w:val="28"/>
        </w:rPr>
      </w:pPr>
      <w:r>
        <w:rPr>
          <w:rFonts w:ascii="Times New Roman" w:hAnsi="Times New Roman"/>
          <w:b/>
          <w:sz w:val="28"/>
          <w:szCs w:val="28"/>
        </w:rPr>
      </w:r>
    </w:p>
    <w:p>
      <w:pPr>
        <w:pStyle w:val="Normal"/>
        <w:spacing w:before="0" w:after="0"/>
        <w:rPr>
          <w:rFonts w:ascii="Times New Roman" w:hAnsi="Times New Roman"/>
          <w:b/>
          <w:b/>
          <w:sz w:val="28"/>
          <w:szCs w:val="28"/>
        </w:rPr>
      </w:pPr>
      <w:r>
        <w:rPr>
          <w:rFonts w:ascii="Times New Roman" w:hAnsi="Times New Roman"/>
          <w:b/>
          <w:sz w:val="28"/>
          <w:szCs w:val="28"/>
        </w:rPr>
      </w:r>
    </w:p>
    <w:p>
      <w:pPr>
        <w:pStyle w:val="Normal"/>
        <w:spacing w:before="0" w:after="0"/>
        <w:rPr>
          <w:rFonts w:ascii="Times New Roman" w:hAnsi="Times New Roman"/>
          <w:b/>
          <w:b/>
          <w:sz w:val="28"/>
          <w:szCs w:val="28"/>
        </w:rPr>
      </w:pPr>
      <w:r>
        <w:rPr>
          <w:rFonts w:ascii="Times New Roman" w:hAnsi="Times New Roman"/>
          <w:b/>
          <w:sz w:val="28"/>
          <w:szCs w:val="28"/>
        </w:rPr>
      </w:r>
    </w:p>
    <w:p>
      <w:pPr>
        <w:pStyle w:val="Normal"/>
        <w:spacing w:before="0" w:after="0"/>
        <w:rPr>
          <w:rFonts w:ascii="Times New Roman" w:hAnsi="Times New Roman"/>
          <w:b/>
          <w:b/>
          <w:sz w:val="28"/>
          <w:szCs w:val="28"/>
        </w:rPr>
      </w:pPr>
      <w:r>
        <w:rPr>
          <w:rFonts w:ascii="Times New Roman" w:hAnsi="Times New Roman"/>
          <w:b/>
          <w:sz w:val="28"/>
          <w:szCs w:val="28"/>
        </w:rPr>
        <w:t>Jeudi 24 octobre 2019</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4"/>
          <w:szCs w:val="24"/>
        </w:rPr>
      </w:pPr>
      <w:r>
        <w:rPr>
          <w:rFonts w:ascii="Times New Roman" w:hAnsi="Times New Roman"/>
          <w:sz w:val="28"/>
          <w:szCs w:val="28"/>
        </w:rPr>
        <w:t xml:space="preserve">A) Grandes excursions </w:t>
      </w:r>
      <w:r>
        <w:rPr>
          <w:rFonts w:ascii="Times New Roman" w:hAnsi="Times New Roman"/>
          <w:i/>
          <w:sz w:val="28"/>
          <w:szCs w:val="28"/>
        </w:rPr>
        <w:t>au départ de Nancy</w:t>
      </w:r>
      <w:r>
        <w:rPr>
          <w:rFonts w:ascii="Times New Roman" w:hAnsi="Times New Roman"/>
          <w:sz w:val="24"/>
          <w:szCs w:val="24"/>
        </w:rPr>
        <w:t xml:space="preserve"> (réservées aux participants)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Départ 8h30 / 9h      Retour : 17h30 / 18h</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rPr>
      </w:pPr>
      <w:r>
        <w:rPr>
          <w:rFonts w:ascii="Times New Roman" w:hAnsi="Times New Roman"/>
          <w:b/>
          <w:sz w:val="24"/>
          <w:szCs w:val="24"/>
        </w:rPr>
        <w:t>Vœux obligatoires</w:t>
      </w:r>
      <w:r>
        <w:rPr>
          <w:rFonts w:ascii="Times New Roman" w:hAnsi="Times New Roman"/>
          <w:sz w:val="24"/>
          <w:szCs w:val="24"/>
        </w:rPr>
        <w:t> : numérotez par ordre de préférence, en rouge, de 1 à 6, à côté de leur code (GE1, GE2...) les six grandes excursions proposées. Les premiers inscrits seront les premiers servis.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GE1 : Colombey-les-deux Eglises, entre histoire et mémoire du gaullisme (Pozzi)</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GE2 : Domrémy et Sion, territoires lorrains du nationalisme français (Guyon / Paquin)</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GE3 : Les Eparges et Verdun, territoires d’affrontements meurtriers (Czubak)</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GE4 : Les trois frontières : France, Belgique, Luxembourg (Grandmontagne / Hamez)</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GE5 : La frontière franco-sarroise (Dörrenbächer)</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GE6 : La guerre de montagne sur le front des Vosges : l’exemple du Hartmannswillerkopf (Hensel)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8"/>
          <w:szCs w:val="28"/>
        </w:rPr>
        <w:t>B) Repas de gala</w:t>
      </w:r>
      <w:r>
        <w:rPr>
          <w:rFonts w:ascii="Times New Roman" w:hAnsi="Times New Roman"/>
          <w:sz w:val="24"/>
          <w:szCs w:val="24"/>
        </w:rPr>
        <w:t xml:space="preserve"> (réservé aux participants)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20h</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i/>
          <w:i/>
          <w:sz w:val="24"/>
          <w:szCs w:val="24"/>
        </w:rPr>
      </w:pPr>
      <w:r>
        <w:rPr>
          <w:rFonts w:ascii="Times New Roman" w:hAnsi="Times New Roman"/>
          <w:i/>
          <w:sz w:val="24"/>
          <w:szCs w:val="24"/>
        </w:rPr>
        <w:t>Grands salons de l’Hôtel de Ville de Nancy</w:t>
      </w:r>
    </w:p>
    <w:p>
      <w:pPr>
        <w:pStyle w:val="Normal"/>
        <w:spacing w:before="0" w:after="0"/>
        <w:rPr>
          <w:rFonts w:ascii="Times New Roman" w:hAnsi="Times New Roman"/>
          <w:sz w:val="24"/>
          <w:szCs w:val="24"/>
          <w:u w:val="single"/>
        </w:rPr>
      </w:pPr>
      <w:r>
        <w:rPr>
          <w:rFonts w:ascii="Times New Roman" w:hAnsi="Times New Roman"/>
          <w:sz w:val="24"/>
          <w:szCs w:val="24"/>
          <w:u w:val="single"/>
        </w:rPr>
      </w:r>
    </w:p>
    <w:p>
      <w:pPr>
        <w:pStyle w:val="Normal"/>
        <w:spacing w:before="0" w:after="0"/>
        <w:rPr>
          <w:rFonts w:ascii="Times New Roman" w:hAnsi="Times New Roman"/>
        </w:rPr>
      </w:pPr>
      <w:r>
        <w:rPr>
          <w:rFonts w:ascii="Times New Roman" w:hAnsi="Times New Roman"/>
          <w:sz w:val="24"/>
          <w:szCs w:val="24"/>
          <w:u w:val="single"/>
        </w:rPr>
        <w:t>Menu lorrain</w:t>
      </w:r>
      <w:r>
        <w:rPr>
          <w:rFonts w:ascii="Times New Roman" w:hAnsi="Times New Roman"/>
          <w:sz w:val="24"/>
          <w:szCs w:val="24"/>
        </w:rPr>
        <w:t xml:space="preserve"> : </w:t>
      </w:r>
      <w:r>
        <w:rPr>
          <w:rFonts w:ascii="Times New Roman" w:hAnsi="Times New Roman"/>
        </w:rPr>
        <w:t>le détail du menu est consultable sur notre site agoras2019.fr</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rPr>
      </w:pPr>
      <w:r>
        <w:rPr>
          <w:rFonts w:cs="Times New Roman" w:ascii="Times New Roman" w:hAnsi="Times New Roman"/>
          <w:b/>
        </w:rPr>
        <w:t>À</w:t>
      </w:r>
      <w:r>
        <w:rPr>
          <w:rFonts w:ascii="Times New Roman" w:hAnsi="Times New Roman"/>
          <w:b/>
        </w:rPr>
        <w:t xml:space="preserve"> noter</w:t>
      </w:r>
      <w:r>
        <w:rPr>
          <w:rFonts w:ascii="Times New Roman" w:hAnsi="Times New Roman"/>
        </w:rPr>
        <w:t> : Le nombre de places étant limité, seules les 200 premières inscriptions seront retenues.</w:t>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t>Cerclez en rouge votre choix :</w:t>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t>Je participerai au repas de gala (30 euros par personne)                    Je ne participerai pas au repas de gala</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b/>
          <w:b/>
          <w:sz w:val="28"/>
          <w:szCs w:val="28"/>
        </w:rPr>
      </w:pPr>
      <w:r>
        <w:rPr>
          <w:rFonts w:ascii="Times New Roman" w:hAnsi="Times New Roman"/>
          <w:b/>
          <w:sz w:val="28"/>
          <w:szCs w:val="28"/>
        </w:rPr>
        <w:t>Vendredi 25 octobre 2019</w:t>
      </w:r>
    </w:p>
    <w:p>
      <w:pPr>
        <w:pStyle w:val="Normal"/>
        <w:spacing w:before="0" w:after="0"/>
        <w:rPr>
          <w:rFonts w:ascii="Times New Roman" w:hAnsi="Times New Roman"/>
          <w:b/>
          <w:b/>
          <w:sz w:val="28"/>
          <w:szCs w:val="28"/>
        </w:rPr>
      </w:pPr>
      <w:r>
        <w:rPr>
          <w:rFonts w:ascii="Times New Roman" w:hAnsi="Times New Roman"/>
          <w:b/>
          <w:sz w:val="28"/>
          <w:szCs w:val="28"/>
        </w:rPr>
      </w:r>
    </w:p>
    <w:p>
      <w:pPr>
        <w:pStyle w:val="Normal"/>
        <w:spacing w:before="0" w:after="0"/>
        <w:rPr>
          <w:rFonts w:ascii="Times New Roman" w:hAnsi="Times New Roman"/>
        </w:rPr>
      </w:pPr>
      <w:r>
        <w:rPr>
          <w:rFonts w:ascii="Times New Roman" w:hAnsi="Times New Roman"/>
          <w:b/>
          <w:sz w:val="24"/>
          <w:szCs w:val="24"/>
        </w:rPr>
        <w:t>Important</w:t>
      </w:r>
      <w:r>
        <w:rPr>
          <w:rFonts w:ascii="Times New Roman" w:hAnsi="Times New Roman"/>
          <w:sz w:val="24"/>
          <w:szCs w:val="24"/>
        </w:rPr>
        <w:t xml:space="preserve"> : </w:t>
      </w:r>
      <w:r>
        <w:rPr>
          <w:rFonts w:ascii="Times New Roman" w:hAnsi="Times New Roman"/>
        </w:rPr>
        <w:t xml:space="preserve">Si vous souhaitez faire une sortie urbaine sur l’une des demi-journées du vendredi, ou sur les deux demi-journées, vous devez numérotez en rouge de 1 à 5 à côté de leur nom de code (SUN1, par exemple) chacune des sorties en fonction de vos préférences. Pour des raisons d’équilibre et de commodité, seules les 100 premières demandes seront retenues dans leur ordre d’arrivée. Il est donc </w:t>
      </w:r>
      <w:r>
        <w:rPr>
          <w:rFonts w:ascii="Times New Roman" w:hAnsi="Times New Roman"/>
          <w:b/>
        </w:rPr>
        <w:t>obligatoire</w:t>
      </w:r>
      <w:r>
        <w:rPr>
          <w:rFonts w:ascii="Times New Roman" w:hAnsi="Times New Roman"/>
        </w:rPr>
        <w:t xml:space="preserve"> pour tous les participants de </w:t>
      </w:r>
      <w:r>
        <w:rPr>
          <w:rFonts w:ascii="Times New Roman" w:hAnsi="Times New Roman"/>
          <w:u w:val="single"/>
        </w:rPr>
        <w:t>choisir également</w:t>
      </w:r>
      <w:r>
        <w:rPr>
          <w:rFonts w:ascii="Times New Roman" w:hAnsi="Times New Roman"/>
        </w:rPr>
        <w:t xml:space="preserve"> des conférences et des ateliers sur l’ensemble de la journée.</w:t>
      </w:r>
    </w:p>
    <w:p>
      <w:pPr>
        <w:pStyle w:val="Normal"/>
        <w:spacing w:before="0" w:after="0"/>
        <w:rPr>
          <w:rFonts w:ascii="Times New Roman" w:hAnsi="Times New Roman"/>
        </w:rPr>
      </w:pPr>
      <w:r>
        <w:rPr>
          <w:rFonts w:ascii="Times New Roman" w:hAnsi="Times New Roman"/>
        </w:rPr>
        <w:t>Si vous ne souhaitez pas faire de sortie urbaine, passez directement au B.</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4"/>
          <w:szCs w:val="24"/>
        </w:rPr>
      </w:pPr>
      <w:r>
        <w:rPr>
          <w:rFonts w:ascii="Times New Roman" w:hAnsi="Times New Roman"/>
          <w:sz w:val="28"/>
          <w:szCs w:val="28"/>
        </w:rPr>
        <w:t>A) Sorties urbaines</w:t>
      </w:r>
      <w:r>
        <w:rPr>
          <w:rFonts w:ascii="Times New Roman" w:hAnsi="Times New Roman"/>
          <w:sz w:val="24"/>
          <w:szCs w:val="24"/>
        </w:rPr>
        <w:t xml:space="preserve"> (réservées aux participants)</w:t>
      </w:r>
    </w:p>
    <w:p>
      <w:pPr>
        <w:pStyle w:val="Normal"/>
        <w:spacing w:before="0" w:after="0"/>
        <w:rPr>
          <w:rFonts w:ascii="Times New Roman" w:hAnsi="Times New Roman"/>
          <w:i/>
          <w:i/>
          <w:sz w:val="24"/>
          <w:szCs w:val="24"/>
        </w:rPr>
      </w:pPr>
      <w:r>
        <w:rPr>
          <w:rFonts w:ascii="Times New Roman" w:hAnsi="Times New Roman"/>
          <w:i/>
          <w:sz w:val="24"/>
          <w:szCs w:val="24"/>
        </w:rPr>
      </w:r>
    </w:p>
    <w:p>
      <w:pPr>
        <w:pStyle w:val="Normal"/>
        <w:spacing w:before="0" w:after="0"/>
        <w:rPr>
          <w:rFonts w:ascii="Times New Roman" w:hAnsi="Times New Roman"/>
          <w:i/>
          <w:i/>
          <w:sz w:val="24"/>
          <w:szCs w:val="24"/>
        </w:rPr>
      </w:pPr>
      <w:r>
        <w:rPr>
          <w:rFonts w:ascii="Times New Roman" w:hAnsi="Times New Roman"/>
          <w:sz w:val="24"/>
          <w:szCs w:val="24"/>
        </w:rPr>
        <w:t>De 8h30 à 11h30</w:t>
      </w:r>
      <w:r>
        <w:rPr>
          <w:rFonts w:ascii="Times New Roman" w:hAnsi="Times New Roman"/>
          <w:i/>
          <w:sz w:val="24"/>
          <w:szCs w:val="24"/>
        </w:rPr>
        <w:t xml:space="preserve"> dans Nancy</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pPr>
      <w:r>
        <w:rPr>
          <w:rFonts w:ascii="Times New Roman" w:hAnsi="Times New Roman"/>
          <w:sz w:val="24"/>
          <w:szCs w:val="24"/>
        </w:rPr>
        <w:t>SUN1 : Nancy Métropole (Schaming)</w:t>
      </w:r>
      <w:r>
        <w:rPr>
          <w:rFonts w:ascii="Times New Roman" w:hAnsi="Times New Roman"/>
          <w:color w:val="CE181E"/>
          <w:sz w:val="24"/>
          <w:szCs w:val="24"/>
          <w:highlight w:val="black"/>
        </w:rPr>
        <w:t>COMPLET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pPr>
      <w:r>
        <w:rPr>
          <w:rFonts w:ascii="Times New Roman" w:hAnsi="Times New Roman"/>
          <w:sz w:val="24"/>
          <w:szCs w:val="24"/>
        </w:rPr>
        <w:t>SUN2 : Nancy ducal (Jalabert)</w:t>
      </w:r>
      <w:r>
        <w:rPr>
          <w:rFonts w:ascii="Times New Roman" w:hAnsi="Times New Roman"/>
          <w:color w:val="CE181E"/>
          <w:sz w:val="24"/>
          <w:szCs w:val="24"/>
          <w:highlight w:val="black"/>
        </w:rPr>
        <w:t>COMPLET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SUN3 : Nancy contre-réforme (Thévenin)</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pPr>
      <w:r>
        <w:rPr>
          <w:rFonts w:ascii="Times New Roman" w:hAnsi="Times New Roman"/>
          <w:sz w:val="24"/>
          <w:szCs w:val="24"/>
        </w:rPr>
        <w:t>SUN4 : Nancy Art Nouveau (Harbonville)</w:t>
      </w:r>
      <w:r>
        <w:rPr>
          <w:rFonts w:ascii="Times New Roman" w:hAnsi="Times New Roman"/>
          <w:color w:val="CE181E"/>
          <w:sz w:val="24"/>
          <w:szCs w:val="24"/>
          <w:highlight w:val="black"/>
        </w:rPr>
        <w:t>COMPLET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SUN5 : Nancy ville frontière 1871 – 1918 (Chiffre/Mathis)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i/>
          <w:i/>
          <w:sz w:val="24"/>
          <w:szCs w:val="24"/>
        </w:rPr>
      </w:pPr>
      <w:r>
        <w:rPr>
          <w:rFonts w:ascii="Times New Roman" w:hAnsi="Times New Roman"/>
          <w:sz w:val="24"/>
          <w:szCs w:val="24"/>
        </w:rPr>
        <w:t>De 14h30 à 17h30</w:t>
      </w:r>
      <w:r>
        <w:rPr>
          <w:rFonts w:ascii="Times New Roman" w:hAnsi="Times New Roman"/>
          <w:i/>
          <w:sz w:val="24"/>
          <w:szCs w:val="24"/>
        </w:rPr>
        <w:t xml:space="preserve"> dans Metz</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pPr>
      <w:r>
        <w:rPr>
          <w:rFonts w:ascii="Times New Roman" w:hAnsi="Times New Roman"/>
          <w:sz w:val="24"/>
          <w:szCs w:val="24"/>
        </w:rPr>
        <w:t>SUM1 : Metz Métropole (Bouvet)</w:t>
      </w:r>
      <w:r>
        <w:rPr>
          <w:rFonts w:ascii="Times New Roman" w:hAnsi="Times New Roman"/>
          <w:color w:val="CE181E"/>
          <w:sz w:val="24"/>
          <w:szCs w:val="24"/>
          <w:highlight w:val="black"/>
        </w:rPr>
        <w:t>COMPLET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SUM2 : Metz antique (Vipard)</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pPr>
      <w:r>
        <w:rPr>
          <w:rFonts w:ascii="Times New Roman" w:hAnsi="Times New Roman"/>
          <w:sz w:val="24"/>
          <w:szCs w:val="24"/>
        </w:rPr>
        <w:t>SUM3 : Metz médiéval (P-E Wagner, Didiot, Heber-Suffrin)</w:t>
      </w:r>
      <w:r>
        <w:rPr>
          <w:rFonts w:ascii="Times New Roman" w:hAnsi="Times New Roman"/>
          <w:color w:val="CE181E"/>
          <w:sz w:val="24"/>
          <w:szCs w:val="24"/>
          <w:highlight w:val="black"/>
        </w:rPr>
        <w:t>COMPLET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pPr>
      <w:r>
        <w:rPr>
          <w:rFonts w:ascii="Times New Roman" w:hAnsi="Times New Roman"/>
          <w:sz w:val="24"/>
          <w:szCs w:val="24"/>
        </w:rPr>
        <w:t>SUM4 : Metz allemand 1871-1918 (Sébastien Wagner)</w:t>
      </w:r>
      <w:r>
        <w:rPr>
          <w:rFonts w:ascii="Times New Roman" w:hAnsi="Times New Roman"/>
          <w:color w:val="CE181E"/>
          <w:sz w:val="24"/>
          <w:szCs w:val="24"/>
          <w:highlight w:val="black"/>
        </w:rPr>
        <w:t>COMPLET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SUM5 : Metz résistant 1940-1944 (Hoff)</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8"/>
          <w:szCs w:val="28"/>
        </w:rPr>
        <w:t>B) Conférences</w:t>
      </w:r>
      <w:r>
        <w:rPr>
          <w:rFonts w:ascii="Times New Roman" w:hAnsi="Times New Roman"/>
          <w:sz w:val="24"/>
          <w:szCs w:val="24"/>
        </w:rPr>
        <w:t xml:space="preserve"> (ouvertes au grand public)</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i/>
          <w:i/>
          <w:sz w:val="24"/>
          <w:szCs w:val="24"/>
        </w:rPr>
      </w:pPr>
      <w:r>
        <w:rPr>
          <w:rFonts w:ascii="Times New Roman" w:hAnsi="Times New Roman"/>
          <w:i/>
          <w:sz w:val="24"/>
          <w:szCs w:val="24"/>
        </w:rPr>
        <w:t>Centre des congrès Robert Schuman de Metz</w:t>
      </w:r>
    </w:p>
    <w:p>
      <w:pPr>
        <w:pStyle w:val="Normal"/>
        <w:spacing w:before="0" w:after="0"/>
        <w:rPr>
          <w:rFonts w:ascii="Times New Roman" w:hAnsi="Times New Roman"/>
          <w:i/>
          <w:i/>
          <w:sz w:val="24"/>
          <w:szCs w:val="24"/>
        </w:rPr>
      </w:pPr>
      <w:r>
        <w:rPr>
          <w:rFonts w:ascii="Times New Roman" w:hAnsi="Times New Roman"/>
          <w:i/>
          <w:sz w:val="24"/>
          <w:szCs w:val="24"/>
        </w:rPr>
      </w:r>
    </w:p>
    <w:p>
      <w:pPr>
        <w:pStyle w:val="Normal"/>
        <w:spacing w:before="0" w:after="0"/>
        <w:rPr>
          <w:rFonts w:ascii="Times New Roman" w:hAnsi="Times New Roman"/>
          <w:sz w:val="24"/>
          <w:szCs w:val="24"/>
        </w:rPr>
      </w:pPr>
      <w:r>
        <w:rPr>
          <w:rFonts w:ascii="Times New Roman" w:hAnsi="Times New Roman"/>
          <w:b/>
          <w:sz w:val="24"/>
          <w:szCs w:val="24"/>
        </w:rPr>
        <w:t>Vœux obligatoires</w:t>
      </w:r>
      <w:r>
        <w:rPr>
          <w:rFonts w:ascii="Times New Roman" w:hAnsi="Times New Roman"/>
          <w:sz w:val="24"/>
          <w:szCs w:val="24"/>
        </w:rPr>
        <w:t xml:space="preserve"> : Numérotez par ordre de préférence, en rouge, de 1 à 4, à côté de leur code, les conférences </w:t>
      </w:r>
      <w:r>
        <w:rPr>
          <w:rFonts w:ascii="Times New Roman" w:hAnsi="Times New Roman"/>
          <w:sz w:val="24"/>
          <w:szCs w:val="24"/>
          <w:u w:val="single"/>
        </w:rPr>
        <w:t>de chaque créneau horaire</w:t>
      </w:r>
      <w:r>
        <w:rPr>
          <w:rFonts w:ascii="Times New Roman" w:hAnsi="Times New Roman"/>
          <w:sz w:val="24"/>
          <w:szCs w:val="24"/>
        </w:rPr>
        <w: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10h – 10h45</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C1a : La frontière en Lorraine dans l’Antiquité  (Huntzinger)</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C3b : Frontières culturelles et cultures frontalières (Francfort)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C1c : Réalités et représentations de la frontière dans le Nord-Est de la France (Hamez)</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C1d : SaarLorLux, une région d’économie intégrée ? Les restructurations économiques en Lorraine, </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Sarre et Luxembourg (Döerrenbäecher)</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11h – 11h45</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C2a : La Lorraine, terre de frontières confessionnelles à l’époque moderne (Léonard)</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C2b : La répression nazie en Moselle annexée (Neveu)</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C2c : Analyse des représentations et stratégies géopolitiques pour la construction d’une Grande Région</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transfrontalière Sarre-Lorraine-Luxembourg-Rhénanie-Palatinat-Wallonie (Auburtin)</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C2d : Pratiques transfrontalières de loisirs (Grandmontagne)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14h30 – 15h15</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C3a : Le personnel politique lorrain (El Gammal)</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C1b : Vivre sur la frontière entre France et Lorraine au XVème siècle (Dauphant) </w:t>
      </w:r>
    </w:p>
    <w:p>
      <w:pPr>
        <w:pStyle w:val="Normal"/>
        <w:spacing w:before="0" w:after="0"/>
        <w:rPr>
          <w:rFonts w:ascii="Times New Roman" w:hAnsi="Times New Roman"/>
          <w:sz w:val="24"/>
          <w:szCs w:val="24"/>
        </w:rPr>
      </w:pPr>
      <w:r>
        <w:rPr>
          <w:rFonts w:ascii="Times New Roman" w:hAnsi="Times New Roman"/>
          <w:sz w:val="24"/>
          <w:szCs w:val="24"/>
        </w:rPr>
        <w:t xml:space="preserve">                 </w:t>
      </w:r>
    </w:p>
    <w:p>
      <w:pPr>
        <w:pStyle w:val="Normal"/>
        <w:spacing w:before="0" w:after="0"/>
        <w:rPr>
          <w:rFonts w:ascii="Times New Roman" w:hAnsi="Times New Roman"/>
          <w:sz w:val="24"/>
          <w:szCs w:val="24"/>
        </w:rPr>
      </w:pPr>
      <w:r>
        <w:rPr>
          <w:rFonts w:ascii="Times New Roman" w:hAnsi="Times New Roman"/>
          <w:sz w:val="24"/>
          <w:szCs w:val="24"/>
        </w:rPr>
        <w:t>C3c : Frontières et identités spatiales dans la Grande Région SaarLorLux (Wille)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C3d : La désindustrialisation en Lorraine du fer et au Luxembourg,1963-2013  (Raggi)</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15h30 – 16h15</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C4a : Les frontières politiques lorraines (Jalabert)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C4b : Frontières et gastronomie (Saillard)</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C4c : Reconvertir et planifier les friches industrielles à la frontière franco-luxembourgeoise</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Alzette-Belval : enjeux de justice spatiale (Evrard)</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C4d : Frontières et décroissance territoriale (Morel-Doridat)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8"/>
          <w:szCs w:val="28"/>
        </w:rPr>
        <w:t>C) Ateliers</w:t>
      </w:r>
      <w:r>
        <w:rPr>
          <w:rFonts w:ascii="Times New Roman" w:hAnsi="Times New Roman"/>
          <w:sz w:val="24"/>
          <w:szCs w:val="24"/>
        </w:rPr>
        <w:t xml:space="preserve"> (réservés aux participants)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i/>
          <w:i/>
          <w:sz w:val="24"/>
          <w:szCs w:val="24"/>
        </w:rPr>
      </w:pPr>
      <w:r>
        <w:rPr>
          <w:rFonts w:ascii="Times New Roman" w:hAnsi="Times New Roman"/>
          <w:i/>
          <w:sz w:val="24"/>
          <w:szCs w:val="24"/>
        </w:rPr>
        <w:t>Centre des congrès Robert Schuman de Metz</w:t>
      </w:r>
    </w:p>
    <w:p>
      <w:pPr>
        <w:pStyle w:val="Normal"/>
        <w:spacing w:before="0" w:after="0"/>
        <w:rPr>
          <w:rFonts w:ascii="Times New Roman" w:hAnsi="Times New Roman"/>
          <w:i/>
          <w:i/>
          <w:sz w:val="24"/>
          <w:szCs w:val="24"/>
        </w:rPr>
      </w:pPr>
      <w:r>
        <w:rPr>
          <w:rFonts w:ascii="Times New Roman" w:hAnsi="Times New Roman"/>
          <w:i/>
          <w:sz w:val="24"/>
          <w:szCs w:val="24"/>
        </w:rPr>
      </w:r>
    </w:p>
    <w:p>
      <w:pPr>
        <w:pStyle w:val="Normal"/>
        <w:spacing w:before="0" w:after="0"/>
        <w:rPr>
          <w:rFonts w:ascii="Times New Roman" w:hAnsi="Times New Roman"/>
          <w:sz w:val="24"/>
          <w:szCs w:val="24"/>
        </w:rPr>
      </w:pPr>
      <w:r>
        <w:rPr>
          <w:rFonts w:ascii="Times New Roman" w:hAnsi="Times New Roman"/>
          <w:b/>
          <w:sz w:val="24"/>
          <w:szCs w:val="24"/>
        </w:rPr>
        <w:t>Vœux obligatoires</w:t>
      </w:r>
      <w:r>
        <w:rPr>
          <w:rFonts w:ascii="Times New Roman" w:hAnsi="Times New Roman"/>
          <w:sz w:val="24"/>
          <w:szCs w:val="24"/>
        </w:rPr>
        <w:t xml:space="preserve"> : Numérotez par ordre de préférence, en rouge, de 1 à 4, à côté de leur code, les ateliers de </w:t>
      </w:r>
      <w:r>
        <w:rPr>
          <w:rFonts w:ascii="Times New Roman" w:hAnsi="Times New Roman"/>
          <w:sz w:val="24"/>
          <w:szCs w:val="24"/>
          <w:u w:val="single"/>
        </w:rPr>
        <w:t>chaque créneau horaire</w:t>
      </w:r>
      <w:r>
        <w:rPr>
          <w:rFonts w:ascii="Times New Roman" w:hAnsi="Times New Roman"/>
          <w:sz w:val="24"/>
          <w:szCs w:val="24"/>
        </w:rPr>
        <w:t>.</w:t>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sz w:val="24"/>
          <w:szCs w:val="24"/>
        </w:rPr>
      </w:pPr>
      <w:r>
        <w:rPr>
          <w:rFonts w:ascii="Times New Roman" w:hAnsi="Times New Roman"/>
          <w:sz w:val="24"/>
          <w:szCs w:val="24"/>
        </w:rPr>
        <w:t>12h – 12h50</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A1a : Les outils de travail de l’UniGR – CBS, glossaire et banque de ressources numériques (Wille)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A1b : Le quartier de l’amphithéâtre de Metz et le centre Pompidou, un espace de services (George)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A1c : Les fortifications de Metz (Didiot)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A1d : Le comte Jean de Bertier (1877-1926), « praticien et réparateur » de frontières (Einrick)</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A1e : Verdun 1552-1914, la fabrique de la frontière (Durupt de Baleine)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A1f : Passeurs et filières en Moselle pendant la Seconde Guerre mondiale (Petitdemange)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A1g : Les lettres retrouvées de Louise Pikovsky, comment raconter la Shoah à travers un </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webdocumentaire (Trouillard)</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A1h : Rome et ses frontières sous le Haut-Empire : Que représente le mur d’Hadrien ? (Desboscs)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16h30 – 17h20</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A2a : Les places fortes de Vauban en Lorraine (Jalabert)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A2b : Le système Séré de Rivières dans l’Est de la France (Montacié)</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A2c : Expulsions et transplantations en Moselle annexée pendant la seconde annexion (Neveu)</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A2d : Robert Schuman (1886-1963), un homme de frontières (Iung)</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A2e : Commerce et consommation dans les territoires transfrontaliers de la Grande Région </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(Grandmontagne)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A2f : Transmettre pédagogiquement la bataille de Verdun aux élèves du Primaire (Fournié)</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A2g : Enseigner l’histoire-géographie en classe d’Abibac (Einrick)</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A2h : L’archéologie en Moselle pendant la Première annexion : un patrimoine entre France et </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Allemagne (Trapp)</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8"/>
          <w:szCs w:val="28"/>
        </w:rPr>
        <w:t>D) Réception à l’Hôtel de Ville de Metz</w:t>
      </w:r>
      <w:r>
        <w:rPr>
          <w:rFonts w:ascii="Times New Roman" w:hAnsi="Times New Roman"/>
          <w:sz w:val="24"/>
          <w:szCs w:val="24"/>
        </w:rPr>
        <w:t xml:space="preserve"> (réservée aux participants)</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18h </w:t>
      </w:r>
      <w:bookmarkStart w:id="0" w:name="_GoBack"/>
      <w:bookmarkEnd w:id="0"/>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4"/>
          <w:szCs w:val="24"/>
        </w:rPr>
      </w:pPr>
      <w:r>
        <w:rPr>
          <w:rFonts w:ascii="Times New Roman" w:hAnsi="Times New Roman"/>
          <w:sz w:val="28"/>
          <w:szCs w:val="28"/>
        </w:rPr>
        <w:t>E) Soirée cinéma</w:t>
      </w:r>
      <w:r>
        <w:rPr>
          <w:rFonts w:ascii="Times New Roman" w:hAnsi="Times New Roman"/>
          <w:sz w:val="24"/>
          <w:szCs w:val="24"/>
        </w:rPr>
        <w:t xml:space="preserve"> (ouverte au grand public)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i/>
          <w:i/>
          <w:sz w:val="24"/>
          <w:szCs w:val="24"/>
        </w:rPr>
      </w:pPr>
      <w:r>
        <w:rPr>
          <w:rFonts w:ascii="Times New Roman" w:hAnsi="Times New Roman"/>
          <w:sz w:val="24"/>
          <w:szCs w:val="24"/>
        </w:rPr>
        <w:t xml:space="preserve">20h         </w:t>
      </w:r>
      <w:r>
        <w:rPr>
          <w:rFonts w:ascii="Times New Roman" w:hAnsi="Times New Roman"/>
          <w:i/>
          <w:sz w:val="24"/>
          <w:szCs w:val="24"/>
        </w:rPr>
        <w:t>Cinéma Klub</w:t>
      </w:r>
    </w:p>
    <w:p>
      <w:pPr>
        <w:pStyle w:val="Normal"/>
        <w:spacing w:before="0" w:after="0"/>
        <w:rPr>
          <w:rFonts w:ascii="Times New Roman" w:hAnsi="Times New Roman"/>
          <w:i/>
          <w:i/>
          <w:sz w:val="24"/>
          <w:szCs w:val="24"/>
        </w:rPr>
      </w:pPr>
      <w:r>
        <w:rPr>
          <w:rFonts w:ascii="Times New Roman" w:hAnsi="Times New Roman"/>
          <w:i/>
          <w:sz w:val="24"/>
          <w:szCs w:val="24"/>
        </w:rPr>
      </w:r>
    </w:p>
    <w:p>
      <w:pPr>
        <w:pStyle w:val="Normal"/>
        <w:spacing w:before="0" w:after="0"/>
        <w:rPr>
          <w:rFonts w:ascii="Times New Roman" w:hAnsi="Times New Roman"/>
          <w:sz w:val="24"/>
          <w:szCs w:val="24"/>
        </w:rPr>
      </w:pPr>
      <w:r>
        <w:rPr>
          <w:rFonts w:ascii="Times New Roman" w:hAnsi="Times New Roman"/>
          <w:sz w:val="24"/>
          <w:szCs w:val="24"/>
        </w:rPr>
        <w:t>« L’écume de toutes les frontières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En partenariat avec le festival du film italien de Villerupt qui s’ouvrira le même soir, sera projeté en présence de son réalisateur, Jean-Paul Menichetti, </w:t>
      </w:r>
      <w:r>
        <w:rPr>
          <w:rFonts w:ascii="Times New Roman" w:hAnsi="Times New Roman"/>
          <w:i/>
          <w:sz w:val="24"/>
          <w:szCs w:val="24"/>
        </w:rPr>
        <w:t>L’anniversaire de Thomas</w:t>
      </w:r>
      <w:r>
        <w:rPr>
          <w:rFonts w:ascii="Times New Roman" w:hAnsi="Times New Roman"/>
          <w:sz w:val="24"/>
          <w:szCs w:val="24"/>
        </w:rPr>
        <w:t xml:space="preserve">, film de 1982, dans lequel les auteurs racontent, par l’image et le témoignage, une histoire familiale vécue : celle de l’immigration italienne en Lorraine à l’époque des hauts fourneaux.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rPr>
      </w:pPr>
      <w:r>
        <w:rPr>
          <w:rFonts w:ascii="Times New Roman" w:hAnsi="Times New Roman"/>
        </w:rPr>
        <w:t>Bande annonce du film visible sur notre site agoras2019.fr</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Débat animé par Pascal Raggi.</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Cerclez en rouge votre choix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Je participerai à la soirée cinéma (7 euros par personne)        Je ne participerai pas à la soirée cinéma</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b/>
          <w:b/>
          <w:sz w:val="28"/>
          <w:szCs w:val="28"/>
        </w:rPr>
      </w:pPr>
      <w:r>
        <w:rPr>
          <w:rFonts w:ascii="Times New Roman" w:hAnsi="Times New Roman"/>
          <w:b/>
          <w:sz w:val="28"/>
          <w:szCs w:val="28"/>
        </w:rPr>
        <w:t>Samedi 26 octobre 2019</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4"/>
          <w:szCs w:val="24"/>
        </w:rPr>
      </w:pPr>
      <w:r>
        <w:rPr>
          <w:rFonts w:ascii="Times New Roman" w:hAnsi="Times New Roman"/>
          <w:sz w:val="28"/>
          <w:szCs w:val="28"/>
        </w:rPr>
        <w:t>Tables rondes</w:t>
      </w:r>
      <w:r>
        <w:rPr>
          <w:rFonts w:ascii="Times New Roman" w:hAnsi="Times New Roman"/>
          <w:sz w:val="24"/>
          <w:szCs w:val="24"/>
        </w:rPr>
        <w:t xml:space="preserve"> (ouvertes au grand public)</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i/>
          <w:i/>
          <w:sz w:val="24"/>
          <w:szCs w:val="24"/>
        </w:rPr>
      </w:pPr>
      <w:r>
        <w:rPr>
          <w:rFonts w:ascii="Times New Roman" w:hAnsi="Times New Roman"/>
          <w:i/>
          <w:sz w:val="24"/>
          <w:szCs w:val="24"/>
        </w:rPr>
        <w:t>Centre des congrès Robert Schuman de Metz</w:t>
      </w:r>
    </w:p>
    <w:p>
      <w:pPr>
        <w:pStyle w:val="Normal"/>
        <w:spacing w:before="0" w:after="0"/>
        <w:rPr>
          <w:rFonts w:ascii="Times New Roman" w:hAnsi="Times New Roman"/>
          <w:i/>
          <w:i/>
          <w:sz w:val="24"/>
          <w:szCs w:val="24"/>
        </w:rPr>
      </w:pPr>
      <w:r>
        <w:rPr>
          <w:rFonts w:ascii="Times New Roman" w:hAnsi="Times New Roman"/>
          <w:i/>
          <w:sz w:val="24"/>
          <w:szCs w:val="24"/>
        </w:rPr>
      </w:r>
    </w:p>
    <w:p>
      <w:pPr>
        <w:pStyle w:val="Normal"/>
        <w:spacing w:before="0" w:after="0"/>
        <w:rPr>
          <w:rFonts w:ascii="Times New Roman" w:hAnsi="Times New Roman"/>
          <w:sz w:val="24"/>
          <w:szCs w:val="24"/>
          <w:u w:val="single"/>
        </w:rPr>
      </w:pPr>
      <w:r>
        <w:rPr>
          <w:rFonts w:ascii="Times New Roman" w:hAnsi="Times New Roman"/>
          <w:b/>
          <w:sz w:val="24"/>
          <w:szCs w:val="24"/>
        </w:rPr>
        <w:t>Vœux obligatoires</w:t>
      </w:r>
      <w:r>
        <w:rPr>
          <w:rFonts w:ascii="Times New Roman" w:hAnsi="Times New Roman"/>
          <w:sz w:val="24"/>
          <w:szCs w:val="24"/>
        </w:rPr>
        <w:t xml:space="preserve"> : Numérotez par ordre de préférence, en rouge, de 1 à 2, les tables rondes </w:t>
      </w:r>
      <w:r>
        <w:rPr>
          <w:rFonts w:ascii="Times New Roman" w:hAnsi="Times New Roman"/>
          <w:sz w:val="24"/>
          <w:szCs w:val="24"/>
          <w:u w:val="single"/>
        </w:rPr>
        <w:t>de chaque créneau horaire.</w:t>
      </w:r>
    </w:p>
    <w:p>
      <w:pPr>
        <w:pStyle w:val="Normal"/>
        <w:spacing w:before="0" w:after="0"/>
        <w:rPr>
          <w:rFonts w:ascii="Times New Roman" w:hAnsi="Times New Roman"/>
          <w:i/>
          <w:i/>
          <w:sz w:val="24"/>
          <w:szCs w:val="24"/>
        </w:rPr>
      </w:pPr>
      <w:r>
        <w:rPr>
          <w:rFonts w:ascii="Times New Roman" w:hAnsi="Times New Roman"/>
          <w:i/>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8h45 – 10h05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TR1 : Table ronde des antiquisants (Pittia) </w:t>
      </w:r>
      <w:r>
        <w:rPr>
          <w:rFonts w:ascii="Times New Roman" w:hAnsi="Times New Roman"/>
          <w:i/>
          <w:sz w:val="24"/>
          <w:szCs w:val="24"/>
        </w:rPr>
        <w:t>organisée par la SoPHAU</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La notion de frontière dans l’Antiquité</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TR2 : Table ronde des médiévistes et des modernistes (Guyot-Bachy / Barralis)</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Les projets Transscript </w:t>
      </w:r>
      <w:r>
        <w:rPr>
          <w:rFonts w:ascii="Times New Roman" w:hAnsi="Times New Roman"/>
        </w:rPr>
        <w:t xml:space="preserve">(étude des transferts culturels entre les principautés de la Grande Région aux   derniers siècles du Moyen </w:t>
      </w:r>
      <w:r>
        <w:rPr>
          <w:rFonts w:cs="Times New Roman" w:ascii="Times New Roman" w:hAnsi="Times New Roman"/>
        </w:rPr>
        <w:t>Â</w:t>
      </w:r>
      <w:r>
        <w:rPr>
          <w:rFonts w:ascii="Times New Roman" w:hAnsi="Times New Roman"/>
        </w:rPr>
        <w:t>ge)</w:t>
      </w:r>
      <w:r>
        <w:rPr>
          <w:rFonts w:ascii="Times New Roman" w:hAnsi="Times New Roman"/>
          <w:sz w:val="24"/>
          <w:szCs w:val="24"/>
        </w:rPr>
        <w:t xml:space="preserve"> et Lodocat </w:t>
      </w:r>
      <w:r>
        <w:rPr>
          <w:rFonts w:ascii="Times New Roman" w:hAnsi="Times New Roman"/>
        </w:rPr>
        <w:t>(étude des formes de christianisme développées dans les zones « de marge », et particulièrement dans l’espace lotharingien, du IXe au XVIIIe siècle).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10h15 – 11h35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TR3 Table ronde des géographes (Hamez)</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La frontière en Géographie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TR4 Table ronde des contemporanéistes (El Gammal)</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Les frontières en Europe XIXe-XXe siècle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11h40 – 13h</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TR5 Table ronde du bureau national de l’APHG (Charbonnier) et conclusion des Agoras</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L’enseignement de l’histoire pour l’Europe, une approche franco-allemande</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rPr>
      </w:pPr>
      <w:r>
        <w:rPr>
          <w:rFonts w:ascii="Times New Roman" w:hAnsi="Times New Roman"/>
          <w:u w:val="single"/>
        </w:rPr>
        <w:t>Pour l’hébergement</w:t>
      </w:r>
      <w:r>
        <w:rPr>
          <w:rFonts w:ascii="Times New Roman" w:hAnsi="Times New Roman"/>
        </w:rPr>
        <w:t>, sur Nancy et Metz, vous trouverez sur notre site agoras2019.fr les liens vous permettant d’obtenir toutes les informations nécessaires sur les hôtels disponibles.</w:t>
      </w:r>
    </w:p>
    <w:p>
      <w:pPr>
        <w:pStyle w:val="Normal"/>
        <w:spacing w:before="0" w:after="0"/>
        <w:rPr>
          <w:rFonts w:ascii="Times New Roman" w:hAnsi="Times New Roman"/>
        </w:rPr>
      </w:pPr>
      <w:r>
        <w:rPr>
          <w:rFonts w:ascii="Times New Roman" w:hAnsi="Times New Roman"/>
          <w:u w:val="single"/>
        </w:rPr>
        <w:t>Bon à savoir</w:t>
      </w:r>
      <w:r>
        <w:rPr>
          <w:rFonts w:ascii="Times New Roman" w:hAnsi="Times New Roman"/>
        </w:rPr>
        <w:t> : Metz et Nancy sont distantes de moins de 60 kms par l’autoroute et sont joignables en 30 minutes de gare à gare, le centre Schuman jouxtant la gare de Metz.</w:t>
      </w:r>
    </w:p>
    <w:p>
      <w:pPr>
        <w:pStyle w:val="Normal"/>
        <w:spacing w:before="0" w:after="0"/>
        <w:rPr>
          <w:rFonts w:ascii="Times New Roman" w:hAnsi="Times New Roman"/>
          <w:b/>
          <w:b/>
        </w:rPr>
      </w:pPr>
      <w:r>
        <w:rPr>
          <w:rFonts w:ascii="Times New Roman" w:hAnsi="Times New Roman"/>
          <w:b/>
        </w:rPr>
      </w:r>
    </w:p>
    <w:p>
      <w:pPr>
        <w:pStyle w:val="Normal"/>
        <w:spacing w:before="0" w:after="0"/>
        <w:rPr>
          <w:rFonts w:ascii="Times New Roman" w:hAnsi="Times New Roman"/>
        </w:rPr>
      </w:pPr>
      <w:r>
        <w:rPr>
          <w:rFonts w:ascii="Times New Roman" w:hAnsi="Times New Roman"/>
          <w:b/>
        </w:rPr>
        <w:t>Pour valider votre inscription</w:t>
      </w:r>
      <w:r>
        <w:rPr>
          <w:rFonts w:ascii="Times New Roman" w:hAnsi="Times New Roman"/>
        </w:rPr>
        <w:t>, inscrivez vos coordonnées dans l’encadré suivant, détachez ces pages après les avoir soigneusement complétées (vous pouvez aussi les télécharger et les imprimer sur notre site agoras2019.fr). Renvoyez-les ensuite à l’adresse indiquée ci-dessous avec un chèque de 60 € (inscription simple), 67 € (inscription + soirée cinéma), 90 € (inscription + repas de gala) ou 97 euros (inscription + repas de gala + soirée cinéma) libellé à l’ordre de l’APHG Lorraine.</w:t>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t>Alain Streit,</w:t>
      </w:r>
    </w:p>
    <w:p>
      <w:pPr>
        <w:pStyle w:val="Normal"/>
        <w:spacing w:before="0" w:after="0"/>
        <w:rPr>
          <w:rFonts w:ascii="Times New Roman" w:hAnsi="Times New Roman"/>
        </w:rPr>
      </w:pPr>
      <w:r>
        <w:rPr>
          <w:rFonts w:ascii="Times New Roman" w:hAnsi="Times New Roman"/>
        </w:rPr>
        <w:t>Trésorier de la Régionale de Lorraine</w:t>
      </w:r>
    </w:p>
    <w:p>
      <w:pPr>
        <w:pStyle w:val="Normal"/>
        <w:spacing w:before="0" w:after="0"/>
        <w:rPr>
          <w:rFonts w:ascii="Times New Roman" w:hAnsi="Times New Roman"/>
        </w:rPr>
      </w:pPr>
      <w:r>
        <w:rPr>
          <w:rFonts w:ascii="Times New Roman" w:hAnsi="Times New Roman"/>
        </w:rPr>
        <w:t>91 C, avenue de Strasbourg</w:t>
      </w:r>
    </w:p>
    <w:p>
      <w:pPr>
        <w:pStyle w:val="Normal"/>
        <w:spacing w:before="0" w:after="0"/>
        <w:rPr>
          <w:rFonts w:ascii="Times New Roman" w:hAnsi="Times New Roman"/>
        </w:rPr>
      </w:pPr>
      <w:r>
        <w:rPr>
          <w:rFonts w:ascii="Times New Roman" w:hAnsi="Times New Roman"/>
        </w:rPr>
        <w:t>54000 Nancy</w:t>
      </w:r>
    </w:p>
    <w:p>
      <w:pPr>
        <w:pStyle w:val="Normal"/>
        <w:spacing w:before="0" w:after="0"/>
        <w:rPr/>
      </w:pPr>
      <w:hyperlink r:id="rId4">
        <w:r>
          <w:rPr>
            <w:rStyle w:val="LienInternet"/>
            <w:rFonts w:ascii="Times New Roman" w:hAnsi="Times New Roman"/>
          </w:rPr>
          <w:t>Alain.streit@ac-nancy-metz.fr</w:t>
        </w:r>
      </w:hyperlink>
      <w:r>
        <w:rPr>
          <w:rStyle w:val="LienInternet"/>
          <w:rFonts w:ascii="Times New Roman" w:hAnsi="Times New Roman"/>
          <w:u w:val="none"/>
        </w:rPr>
        <w:t xml:space="preserve">   </w:t>
      </w:r>
    </w:p>
    <w:p>
      <w:pPr>
        <w:pStyle w:val="Normal"/>
        <w:spacing w:before="0" w:after="0"/>
        <w:rPr>
          <w:rFonts w:ascii="Times New Roman" w:hAnsi="Times New Roman"/>
        </w:rPr>
      </w:pPr>
      <w:r>
        <w:rPr>
          <w:rStyle w:val="LienInternet"/>
          <w:rFonts w:ascii="Times New Roman" w:hAnsi="Times New Roman"/>
          <w:u w:val="none"/>
        </w:rPr>
        <w:t>06 79 32 88 48</w:t>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sz w:val="32"/>
          <w:szCs w:val="32"/>
        </w:rPr>
      </w:pPr>
      <w:r>
        <mc:AlternateContent>
          <mc:Choice Requires="wps">
            <w:drawing>
              <wp:anchor behindDoc="1" distT="0" distB="0" distL="114300" distR="114300" simplePos="0" locked="0" layoutInCell="1" allowOverlap="1" relativeHeight="4" wp14:anchorId="187A52BE">
                <wp:simplePos x="0" y="0"/>
                <wp:positionH relativeFrom="column">
                  <wp:posOffset>-224790</wp:posOffset>
                </wp:positionH>
                <wp:positionV relativeFrom="paragraph">
                  <wp:posOffset>40640</wp:posOffset>
                </wp:positionV>
                <wp:extent cx="6782435" cy="2534285"/>
                <wp:effectExtent l="0" t="0" r="19050" b="19050"/>
                <wp:wrapNone/>
                <wp:docPr id="3" name="Rectangle 3"/>
                <a:graphic xmlns:a="http://schemas.openxmlformats.org/drawingml/2006/main">
                  <a:graphicData uri="http://schemas.microsoft.com/office/word/2010/wordprocessingShape">
                    <wps:wsp>
                      <wps:cNvSpPr/>
                      <wps:spPr>
                        <a:xfrm>
                          <a:off x="0" y="0"/>
                          <a:ext cx="6781680" cy="253368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 fillcolor="#dddddd" stroked="t" style="position:absolute;margin-left:-17.7pt;margin-top:3.2pt;width:533.95pt;height:199.45pt" wp14:anchorId="187A52BE">
                <w10:wrap type="none"/>
                <v:fill o:detectmouseclick="t" type="solid" color2="#222222"/>
                <v:stroke color="black" weight="12600" joinstyle="miter" endcap="flat"/>
              </v:rect>
            </w:pict>
          </mc:Fallback>
        </mc:AlternateContent>
      </w:r>
      <w:r>
        <w:rPr>
          <w:rFonts w:ascii="Times New Roman" w:hAnsi="Times New Roman"/>
          <w:sz w:val="32"/>
          <w:szCs w:val="32"/>
        </w:rPr>
        <w:t xml:space="preserve">                       </w:t>
      </w:r>
    </w:p>
    <w:p>
      <w:pPr>
        <w:pStyle w:val="Normal"/>
        <w:spacing w:before="0" w:after="0"/>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AGORAS  2019</w:t>
      </w:r>
    </w:p>
    <w:p>
      <w:pPr>
        <w:pStyle w:val="Normal"/>
        <w:spacing w:before="0" w:after="0"/>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XII èmes  Journées nationales de l’APHG en Lorraine</w:t>
      </w:r>
    </w:p>
    <w:p>
      <w:pPr>
        <w:pStyle w:val="Normal"/>
        <w:spacing w:before="0" w:after="0"/>
        <w:rPr>
          <w:rFonts w:ascii="Times New Roman" w:hAnsi="Times New Roman"/>
          <w:sz w:val="24"/>
          <w:szCs w:val="24"/>
        </w:rPr>
      </w:pPr>
      <w:r>
        <w:rPr>
          <w:rFonts w:ascii="Times New Roman" w:hAnsi="Times New Roman"/>
          <w:sz w:val="32"/>
          <w:szCs w:val="32"/>
        </w:rPr>
        <w:t xml:space="preserve">                                     </w:t>
      </w:r>
      <w:r>
        <w:rPr>
          <w:rFonts w:ascii="Times New Roman" w:hAnsi="Times New Roman"/>
          <w:sz w:val="24"/>
          <w:szCs w:val="24"/>
        </w:rPr>
        <w:t>Mercredi 23 au samedi 26 octobre 2019</w:t>
      </w:r>
    </w:p>
    <w:p>
      <w:pPr>
        <w:pStyle w:val="Normal"/>
        <w:spacing w:before="0" w:after="0"/>
        <w:rPr>
          <w:rFonts w:ascii="Times New Roman" w:hAnsi="Times New Roman"/>
          <w:sz w:val="24"/>
          <w:szCs w:val="24"/>
        </w:rPr>
      </w:pPr>
      <w:r>
        <w:rPr>
          <w:rFonts w:ascii="Times New Roman" w:hAnsi="Times New Roman"/>
          <w:sz w:val="24"/>
          <w:szCs w:val="24"/>
        </w:rPr>
        <w:t xml:space="preserve">                                                          </w:t>
      </w:r>
    </w:p>
    <w:tbl>
      <w:tblPr>
        <w:tblStyle w:val="Grilledutableau"/>
        <w:tblW w:w="9962" w:type="dxa"/>
        <w:jc w:val="left"/>
        <w:tblInd w:w="0" w:type="dxa"/>
        <w:tblCellMar>
          <w:top w:w="0" w:type="dxa"/>
          <w:left w:w="108" w:type="dxa"/>
          <w:bottom w:w="0" w:type="dxa"/>
          <w:right w:w="108" w:type="dxa"/>
        </w:tblCellMar>
        <w:tblLook w:lastRow="0" w:firstRow="1" w:lastColumn="0" w:firstColumn="1" w:val="04a0" w:noHBand="0" w:noVBand="1"/>
      </w:tblPr>
      <w:tblGrid>
        <w:gridCol w:w="9962"/>
      </w:tblGrid>
      <w:tr>
        <w:trPr/>
        <w:tc>
          <w:tcPr>
            <w:tcW w:w="9962" w:type="dxa"/>
            <w:tcBorders/>
            <w:shd w:color="auto" w:fill="B2B2B2" w:themeFill="accent2"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INSCRIPTIONS</w:t>
            </w:r>
          </w:p>
        </w:tc>
      </w:tr>
    </w:tbl>
    <w:p>
      <w:pPr>
        <w:pStyle w:val="Normal"/>
        <w:spacing w:before="0" w:after="0"/>
        <w:rPr>
          <w:rFonts w:ascii="Times New Roman" w:hAnsi="Times New Roman"/>
          <w:sz w:val="24"/>
          <w:szCs w:val="24"/>
        </w:rPr>
      </w:pPr>
      <w:r>
        <w:rPr>
          <w:rFonts w:ascii="Times New Roman" w:hAnsi="Times New Roman"/>
          <w:sz w:val="24"/>
          <w:szCs w:val="24"/>
        </w:rPr>
        <w:t xml:space="preserve">    </w:t>
      </w:r>
    </w:p>
    <w:p>
      <w:pPr>
        <w:pStyle w:val="Normal"/>
        <w:spacing w:before="0" w:after="0"/>
        <w:rPr>
          <w:rFonts w:ascii="Times New Roman" w:hAnsi="Times New Roman"/>
          <w:sz w:val="24"/>
          <w:szCs w:val="24"/>
        </w:rPr>
      </w:pPr>
      <w:r>
        <w:rPr>
          <w:rFonts w:ascii="Times New Roman" w:hAnsi="Times New Roman"/>
          <w:sz w:val="24"/>
          <w:szCs w:val="24"/>
        </w:rPr>
        <w:t>Nom et  Prénom : …………………………………………………………………………………………</w:t>
      </w:r>
    </w:p>
    <w:p>
      <w:pPr>
        <w:pStyle w:val="Normal"/>
        <w:spacing w:before="0" w:after="0"/>
        <w:rPr>
          <w:rFonts w:ascii="Times New Roman" w:hAnsi="Times New Roman"/>
          <w:sz w:val="24"/>
          <w:szCs w:val="24"/>
        </w:rPr>
      </w:pPr>
      <w:r>
        <w:rPr>
          <w:rFonts w:ascii="Times New Roman" w:hAnsi="Times New Roman"/>
          <w:sz w:val="24"/>
          <w:szCs w:val="24"/>
        </w:rPr>
        <w:t>Courriel :………………………………………………………………………………………………….</w:t>
      </w:r>
    </w:p>
    <w:p>
      <w:pPr>
        <w:pStyle w:val="Normal"/>
        <w:spacing w:before="0" w:after="0"/>
        <w:rPr>
          <w:rFonts w:ascii="Times New Roman" w:hAnsi="Times New Roman"/>
          <w:sz w:val="24"/>
          <w:szCs w:val="24"/>
        </w:rPr>
      </w:pPr>
      <w:r>
        <w:rPr>
          <w:rFonts w:ascii="Times New Roman" w:hAnsi="Times New Roman"/>
          <w:sz w:val="24"/>
          <w:szCs w:val="24"/>
        </w:rPr>
        <w:t>Téléphone :……………………………… Régionale :…………………………………………………..</w:t>
      </w:r>
    </w:p>
    <w:p>
      <w:pPr>
        <w:pStyle w:val="Normal"/>
        <w:spacing w:before="0" w:after="0"/>
        <w:rPr>
          <w:rFonts w:ascii="Times New Roman" w:hAnsi="Times New Roman"/>
          <w:sz w:val="24"/>
          <w:szCs w:val="24"/>
        </w:rPr>
      </w:pPr>
      <w:r>
        <w:rPr>
          <w:rFonts w:ascii="Times New Roman" w:hAnsi="Times New Roman"/>
          <w:sz w:val="24"/>
          <w:szCs w:val="24"/>
        </w:rPr>
        <w:t>Adresse postale : …………………………………………………………………………………………</w:t>
      </w:r>
    </w:p>
    <w:p>
      <w:pPr>
        <w:pStyle w:val="Normal"/>
        <w:spacing w:before="0" w:after="0"/>
        <w:rPr/>
      </w:pPr>
      <w:r>
        <w:rPr/>
      </w:r>
    </w:p>
    <w:sectPr>
      <w:type w:val="nextPage"/>
      <w:pgSz w:w="12240" w:h="15840"/>
      <w:pgMar w:left="1134" w:right="1134" w:header="0" w:top="851"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f973b3"/>
    <w:rPr>
      <w:rFonts w:ascii="Segoe UI" w:hAnsi="Segoe UI" w:cs="Segoe UI"/>
      <w:sz w:val="18"/>
      <w:szCs w:val="18"/>
    </w:rPr>
  </w:style>
  <w:style w:type="character" w:styleId="LienInternet">
    <w:name w:val="Lien Internet"/>
    <w:basedOn w:val="DefaultParagraphFont"/>
    <w:uiPriority w:val="99"/>
    <w:unhideWhenUsed/>
    <w:rsid w:val="00f111c3"/>
    <w:rPr>
      <w:color w:val="5F5F5F" w:themeColor="hyperlink"/>
      <w:u w:val="single"/>
    </w:rPr>
  </w:style>
  <w:style w:type="character" w:styleId="EntteCar" w:customStyle="1">
    <w:name w:val="En-tête Car"/>
    <w:basedOn w:val="DefaultParagraphFont"/>
    <w:link w:val="En-tte"/>
    <w:uiPriority w:val="99"/>
    <w:qFormat/>
    <w:rsid w:val="00614a75"/>
    <w:rPr/>
  </w:style>
  <w:style w:type="character" w:styleId="PieddepageCar" w:customStyle="1">
    <w:name w:val="Pied de page Car"/>
    <w:basedOn w:val="DefaultParagraphFont"/>
    <w:link w:val="Pieddepage"/>
    <w:uiPriority w:val="99"/>
    <w:qFormat/>
    <w:rsid w:val="00614a75"/>
    <w:rPr/>
  </w:style>
  <w:style w:type="character" w:styleId="ListLabel1">
    <w:name w:val="ListLabel 1"/>
    <w:qFormat/>
    <w:rPr>
      <w:rFonts w:ascii="Times New Roman" w:hAnsi="Times New Roma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TextedebullesCar"/>
    <w:uiPriority w:val="99"/>
    <w:semiHidden/>
    <w:unhideWhenUsed/>
    <w:qFormat/>
    <w:rsid w:val="00f973b3"/>
    <w:pPr>
      <w:spacing w:lineRule="auto" w:line="240" w:before="0" w:after="0"/>
    </w:pPr>
    <w:rPr>
      <w:rFonts w:ascii="Segoe UI" w:hAnsi="Segoe UI" w:cs="Segoe UI"/>
      <w:sz w:val="18"/>
      <w:szCs w:val="18"/>
    </w:rPr>
  </w:style>
  <w:style w:type="paragraph" w:styleId="Entte">
    <w:name w:val="Header"/>
    <w:basedOn w:val="Normal"/>
    <w:link w:val="En-tteCar"/>
    <w:uiPriority w:val="99"/>
    <w:unhideWhenUsed/>
    <w:rsid w:val="00614a75"/>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614a75"/>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f111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Alain.streit@ac-nancy-metz.fr"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5842-6888-457B-A092-F9376F49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Application>LibreOffice/6.0.7.3$Linux_X86_64 LibreOffice_project/00m0$Build-3</Application>
  <Pages>7</Pages>
  <Words>1486</Words>
  <Characters>8254</Characters>
  <CharactersWithSpaces>10080</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2019-01-14T12:12:00Z</dcterms:created>
  <dc:creator>Franck Schwab</dc:creator>
  <dc:description/>
  <dc:language>fr-FR</dc:language>
  <cp:lastModifiedBy/>
  <cp:lastPrinted>2018-11-27T15:48:00Z</cp:lastPrinted>
  <dcterms:modified xsi:type="dcterms:W3CDTF">2019-09-14T09:50:55Z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